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8310D" w14:textId="268277DA" w:rsidR="00B074B0" w:rsidRPr="00E91958" w:rsidRDefault="00B52D76">
      <w:pPr>
        <w:pStyle w:val="Heading1"/>
        <w:rPr>
          <w:color w:val="auto"/>
        </w:rPr>
      </w:pPr>
      <w:r w:rsidRPr="00E91958">
        <w:rPr>
          <w:rFonts w:hint="eastAsia"/>
          <w:color w:val="auto"/>
          <w:lang w:eastAsia="ja-JP"/>
        </w:rPr>
        <w:t xml:space="preserve">Appendix1 </w:t>
      </w:r>
      <w:r w:rsidR="00567CFC" w:rsidRPr="00E91958">
        <w:rPr>
          <w:color w:val="auto"/>
        </w:rPr>
        <w:t xml:space="preserve"> Structure of the B</w:t>
      </w:r>
      <w:bookmarkStart w:id="0" w:name="_GoBack"/>
      <w:bookmarkEnd w:id="0"/>
      <w:r w:rsidR="00567CFC" w:rsidRPr="00E91958">
        <w:rPr>
          <w:color w:val="auto"/>
        </w:rPr>
        <w:t>reast Reconstruction Survey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91958" w:rsidRPr="00E91958" w14:paraId="53FA9B35" w14:textId="77777777">
        <w:tc>
          <w:tcPr>
            <w:tcW w:w="4320" w:type="dxa"/>
          </w:tcPr>
          <w:p w14:paraId="527E88ED" w14:textId="77777777" w:rsidR="00B074B0" w:rsidRPr="00E91958" w:rsidRDefault="00567CFC">
            <w:r w:rsidRPr="00E91958">
              <w:t>Section</w:t>
            </w:r>
          </w:p>
        </w:tc>
        <w:tc>
          <w:tcPr>
            <w:tcW w:w="4320" w:type="dxa"/>
          </w:tcPr>
          <w:p w14:paraId="5B57D7B1" w14:textId="77777777" w:rsidR="00B074B0" w:rsidRPr="00E91958" w:rsidRDefault="00567CFC">
            <w:r w:rsidRPr="00E91958">
              <w:t>Survey Items</w:t>
            </w:r>
          </w:p>
        </w:tc>
      </w:tr>
      <w:tr w:rsidR="00E91958" w:rsidRPr="00E91958" w14:paraId="5C87DA16" w14:textId="77777777">
        <w:tc>
          <w:tcPr>
            <w:tcW w:w="4320" w:type="dxa"/>
          </w:tcPr>
          <w:p w14:paraId="50212E66" w14:textId="77777777" w:rsidR="00B074B0" w:rsidRPr="00E91958" w:rsidRDefault="00567CFC">
            <w:r w:rsidRPr="00E91958">
              <w:t>Institution Information</w:t>
            </w:r>
          </w:p>
        </w:tc>
        <w:tc>
          <w:tcPr>
            <w:tcW w:w="4320" w:type="dxa"/>
          </w:tcPr>
          <w:p w14:paraId="23FDD958" w14:textId="77777777" w:rsidR="00B074B0" w:rsidRPr="00E91958" w:rsidRDefault="00567CFC">
            <w:r w:rsidRPr="00E91958">
              <w:t>- Number of breast surgeons</w:t>
            </w:r>
            <w:r w:rsidRPr="00E91958">
              <w:br/>
              <w:t>- Number of plastic surgeons</w:t>
            </w:r>
            <w:r w:rsidRPr="00E91958">
              <w:br/>
              <w:t>- Number of radiation oncologists</w:t>
            </w:r>
            <w:r w:rsidRPr="00E91958">
              <w:br/>
              <w:t>- Multidisciplinary conference between breast and plastic surgeons</w:t>
            </w:r>
            <w:r w:rsidRPr="00E91958">
              <w:br/>
              <w:t>- Multidisciplinary conference between breast surgeons and radiation oncologists</w:t>
            </w:r>
          </w:p>
        </w:tc>
      </w:tr>
      <w:tr w:rsidR="00E91958" w:rsidRPr="00E91958" w14:paraId="53BB90DE" w14:textId="77777777">
        <w:tc>
          <w:tcPr>
            <w:tcW w:w="4320" w:type="dxa"/>
          </w:tcPr>
          <w:p w14:paraId="62C66504" w14:textId="77777777" w:rsidR="00B074B0" w:rsidRPr="00E91958" w:rsidRDefault="00567CFC">
            <w:r w:rsidRPr="00E91958">
              <w:t>Breast Reconstruction (BRS)</w:t>
            </w:r>
          </w:p>
        </w:tc>
        <w:tc>
          <w:tcPr>
            <w:tcW w:w="4320" w:type="dxa"/>
          </w:tcPr>
          <w:p w14:paraId="701E4149" w14:textId="77777777" w:rsidR="00B074B0" w:rsidRPr="00E91958" w:rsidRDefault="00567CFC">
            <w:r w:rsidRPr="00E91958">
              <w:t>- Whether BRS is performed</w:t>
            </w:r>
            <w:r w:rsidRPr="00E91958">
              <w:br/>
              <w:t>- Timing of reconstruction (immediate, delayed, both)</w:t>
            </w:r>
            <w:r w:rsidRPr="00E91958">
              <w:br/>
              <w:t>- Types of reconstruction (implant-based, autologous, others)</w:t>
            </w:r>
            <w:r w:rsidRPr="00E91958">
              <w:br/>
              <w:t>- Methods used for immediate (single-stage or two-stage) reconstruction</w:t>
            </w:r>
            <w:r w:rsidRPr="00E91958">
              <w:br/>
              <w:t>- Number of breast surgeries in 2019</w:t>
            </w:r>
            <w:r w:rsidRPr="00E91958">
              <w:br/>
              <w:t>- Number of mastectomies</w:t>
            </w:r>
            <w:r w:rsidRPr="00E91958">
              <w:br/>
              <w:t>- Number of immediate reconstructions</w:t>
            </w:r>
            <w:r w:rsidRPr="00E91958">
              <w:br/>
              <w:t>- Number of delayed reconstructions</w:t>
            </w:r>
          </w:p>
        </w:tc>
      </w:tr>
      <w:tr w:rsidR="00E91958" w:rsidRPr="00E91958" w14:paraId="73D61A9E" w14:textId="77777777">
        <w:tc>
          <w:tcPr>
            <w:tcW w:w="4320" w:type="dxa"/>
          </w:tcPr>
          <w:p w14:paraId="5DB17E85" w14:textId="77777777" w:rsidR="00B074B0" w:rsidRPr="00E91958" w:rsidRDefault="00567CFC">
            <w:r w:rsidRPr="00E91958">
              <w:t>Patient Selection Criteria</w:t>
            </w:r>
          </w:p>
        </w:tc>
        <w:tc>
          <w:tcPr>
            <w:tcW w:w="4320" w:type="dxa"/>
          </w:tcPr>
          <w:p w14:paraId="7D4FA767" w14:textId="77777777" w:rsidR="00B074B0" w:rsidRPr="00E91958" w:rsidRDefault="00567CFC">
            <w:r w:rsidRPr="00E91958">
              <w:t>- Immediate reconstruction for patients with lymph node metastases</w:t>
            </w:r>
            <w:r w:rsidRPr="00E91958">
              <w:br/>
              <w:t>- Immediate reconstruction in patients expected to require postoperative radiation therapy (PMRT)</w:t>
            </w:r>
            <w:r w:rsidRPr="00E91958">
              <w:br/>
              <w:t>- Immediate reconstruction after neoadjuvant chemotherapy (NAC)</w:t>
            </w:r>
            <w:r w:rsidRPr="00E91958">
              <w:br/>
              <w:t>- Eligibility criteria for reconstruction after NAC:</w:t>
            </w:r>
            <w:r w:rsidRPr="00E91958">
              <w:br/>
              <w:t xml:space="preserve">  * Pre-NAC tumor (T) factor</w:t>
            </w:r>
            <w:r w:rsidRPr="00E91958">
              <w:br/>
              <w:t xml:space="preserve">  * Pre-NAC nodal (N) factor</w:t>
            </w:r>
            <w:r w:rsidRPr="00E91958">
              <w:br/>
              <w:t xml:space="preserve">  * Pre-NAC stage</w:t>
            </w:r>
            <w:r w:rsidRPr="00E91958">
              <w:br/>
              <w:t xml:space="preserve">  * Response to NAC</w:t>
            </w:r>
            <w:r w:rsidRPr="00E91958">
              <w:br/>
              <w:t>- Breast reconstruction after partial mastectomy</w:t>
            </w:r>
            <w:r w:rsidRPr="00E91958">
              <w:br/>
              <w:t>- Reconstruction methods for partial mastectomy</w:t>
            </w:r>
          </w:p>
        </w:tc>
      </w:tr>
      <w:tr w:rsidR="00E91958" w:rsidRPr="00E91958" w14:paraId="317E428B" w14:textId="77777777">
        <w:tc>
          <w:tcPr>
            <w:tcW w:w="4320" w:type="dxa"/>
          </w:tcPr>
          <w:p w14:paraId="77C81781" w14:textId="77777777" w:rsidR="00B074B0" w:rsidRPr="00E91958" w:rsidRDefault="00567CFC">
            <w:r w:rsidRPr="00E91958">
              <w:t>Nipple-Sparing Mastectomy (NSM)</w:t>
            </w:r>
          </w:p>
        </w:tc>
        <w:tc>
          <w:tcPr>
            <w:tcW w:w="4320" w:type="dxa"/>
          </w:tcPr>
          <w:p w14:paraId="523AB6A9" w14:textId="77777777" w:rsidR="00B074B0" w:rsidRPr="00E91958" w:rsidRDefault="00567CFC">
            <w:r w:rsidRPr="00E91958">
              <w:t>- Whether NSM is performed</w:t>
            </w:r>
            <w:r w:rsidRPr="00E91958">
              <w:br/>
              <w:t>- Selection criteria for NSM (multiple selections allowed)</w:t>
            </w:r>
            <w:r w:rsidRPr="00E91958">
              <w:br/>
              <w:t>- Intraoperative frozen section pathology for the nipple base</w:t>
            </w:r>
          </w:p>
        </w:tc>
      </w:tr>
      <w:tr w:rsidR="00E91958" w:rsidRPr="00E91958" w14:paraId="4C4B3C40" w14:textId="77777777">
        <w:tc>
          <w:tcPr>
            <w:tcW w:w="4320" w:type="dxa"/>
          </w:tcPr>
          <w:p w14:paraId="53CB9D78" w14:textId="77777777" w:rsidR="00B074B0" w:rsidRPr="00E91958" w:rsidRDefault="00567CFC">
            <w:r w:rsidRPr="00E91958">
              <w:t>Surgical Techniques</w:t>
            </w:r>
          </w:p>
        </w:tc>
        <w:tc>
          <w:tcPr>
            <w:tcW w:w="4320" w:type="dxa"/>
          </w:tcPr>
          <w:p w14:paraId="4564EFAB" w14:textId="1E41EAC3" w:rsidR="00B074B0" w:rsidRPr="00E91958" w:rsidRDefault="00567CFC">
            <w:r w:rsidRPr="00E91958">
              <w:t>- Management of skin overlying tumors</w:t>
            </w:r>
            <w:r w:rsidRPr="00E91958">
              <w:br/>
              <w:t>- Management of skin at needle biopsy or vacuum-assisted biopsy sites</w:t>
            </w:r>
            <w:r w:rsidRPr="00E91958">
              <w:br/>
              <w:t>- Type of flaps used in immediate reconstruction</w:t>
            </w:r>
          </w:p>
        </w:tc>
      </w:tr>
      <w:tr w:rsidR="00E91958" w:rsidRPr="00E91958" w14:paraId="3F0E0F57" w14:textId="77777777">
        <w:tc>
          <w:tcPr>
            <w:tcW w:w="4320" w:type="dxa"/>
          </w:tcPr>
          <w:p w14:paraId="7D5347E0" w14:textId="77777777" w:rsidR="00B074B0" w:rsidRPr="00E91958" w:rsidRDefault="00567CFC">
            <w:r w:rsidRPr="00E91958">
              <w:lastRenderedPageBreak/>
              <w:t>Radiation Therapy</w:t>
            </w:r>
          </w:p>
        </w:tc>
        <w:tc>
          <w:tcPr>
            <w:tcW w:w="4320" w:type="dxa"/>
          </w:tcPr>
          <w:p w14:paraId="7EF95A67" w14:textId="77777777" w:rsidR="00B074B0" w:rsidRPr="00E91958" w:rsidRDefault="00567CFC">
            <w:r w:rsidRPr="00E91958">
              <w:t>- Indications for PMRT in cases with:</w:t>
            </w:r>
            <w:r w:rsidRPr="00E91958">
              <w:br/>
              <w:t xml:space="preserve">  * 1–3 positive lymph nodes</w:t>
            </w:r>
            <w:r w:rsidRPr="00E91958">
              <w:br/>
              <w:t xml:space="preserve">  * 4 or more positive lymph nodes</w:t>
            </w:r>
            <w:r w:rsidRPr="00E91958">
              <w:br/>
              <w:t xml:space="preserve">  * Tumors larger than 5 cm</w:t>
            </w:r>
            <w:r w:rsidRPr="00E91958">
              <w:br/>
              <w:t>- Inclusion of internal mammary nodes in radiation fields</w:t>
            </w:r>
            <w:r w:rsidRPr="00E91958">
              <w:br/>
              <w:t>- PMRT after NAC</w:t>
            </w:r>
            <w:r w:rsidRPr="00E91958">
              <w:br/>
              <w:t>- Changes in RT planning after reconstruction:</w:t>
            </w:r>
            <w:r w:rsidRPr="00E91958">
              <w:br/>
              <w:t xml:space="preserve">  * Tissue expander in place</w:t>
            </w:r>
            <w:r w:rsidRPr="00E91958">
              <w:br/>
              <w:t xml:space="preserve">  * Implant in place</w:t>
            </w:r>
            <w:r w:rsidRPr="00E91958">
              <w:br/>
              <w:t xml:space="preserve">  * After autologous reconstruction</w:t>
            </w:r>
            <w:r w:rsidRPr="00E91958">
              <w:br/>
              <w:t xml:space="preserve">  * RT to the nipple-areolar complex in NSM cases</w:t>
            </w:r>
            <w:r w:rsidRPr="00E91958">
              <w:br/>
              <w:t>- Complications observed in PMRT after reconstruction</w:t>
            </w:r>
          </w:p>
        </w:tc>
      </w:tr>
      <w:tr w:rsidR="00E91958" w:rsidRPr="00E91958" w14:paraId="0F4F1420" w14:textId="77777777">
        <w:tc>
          <w:tcPr>
            <w:tcW w:w="4320" w:type="dxa"/>
          </w:tcPr>
          <w:p w14:paraId="196F4211" w14:textId="77777777" w:rsidR="00B074B0" w:rsidRPr="00E91958" w:rsidRDefault="00567CFC">
            <w:r w:rsidRPr="00E91958">
              <w:t>Postoperative Follow-up</w:t>
            </w:r>
          </w:p>
        </w:tc>
        <w:tc>
          <w:tcPr>
            <w:tcW w:w="4320" w:type="dxa"/>
          </w:tcPr>
          <w:p w14:paraId="5C464843" w14:textId="77777777" w:rsidR="00B074B0" w:rsidRPr="00E91958" w:rsidRDefault="00567CFC">
            <w:r w:rsidRPr="00E91958">
              <w:t>- Regular imaging and examination methods for reconstructed breasts</w:t>
            </w:r>
          </w:p>
        </w:tc>
      </w:tr>
      <w:tr w:rsidR="00B074B0" w:rsidRPr="00E91958" w14:paraId="73BF9DFD" w14:textId="77777777">
        <w:tc>
          <w:tcPr>
            <w:tcW w:w="4320" w:type="dxa"/>
          </w:tcPr>
          <w:p w14:paraId="67C3C4AC" w14:textId="77777777" w:rsidR="00B074B0" w:rsidRPr="00E91958" w:rsidRDefault="00567CFC">
            <w:r w:rsidRPr="00E91958">
              <w:t>Additional Information</w:t>
            </w:r>
          </w:p>
        </w:tc>
        <w:tc>
          <w:tcPr>
            <w:tcW w:w="4320" w:type="dxa"/>
          </w:tcPr>
          <w:p w14:paraId="5C5CEB66" w14:textId="77777777" w:rsidR="00B074B0" w:rsidRPr="00E91958" w:rsidRDefault="00567CFC">
            <w:r w:rsidRPr="00E91958">
              <w:t>- Frequency of surgical site infections after immediate reconstruction following NAC</w:t>
            </w:r>
          </w:p>
        </w:tc>
      </w:tr>
    </w:tbl>
    <w:p w14:paraId="191CEF5E" w14:textId="77777777" w:rsidR="00567CFC" w:rsidRPr="00E91958" w:rsidRDefault="00567CFC"/>
    <w:sectPr w:rsidR="00567CFC" w:rsidRPr="00E91958" w:rsidSect="00E919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C1AA5" w14:textId="77777777" w:rsidR="00AA2CFB" w:rsidRDefault="00AA2CFB" w:rsidP="001B3926">
      <w:pPr>
        <w:spacing w:after="0" w:line="240" w:lineRule="auto"/>
      </w:pPr>
      <w:r>
        <w:separator/>
      </w:r>
    </w:p>
  </w:endnote>
  <w:endnote w:type="continuationSeparator" w:id="0">
    <w:p w14:paraId="1F731CE2" w14:textId="77777777" w:rsidR="00AA2CFB" w:rsidRDefault="00AA2CFB" w:rsidP="001B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236EF" w14:textId="77777777" w:rsidR="00AA2CFB" w:rsidRDefault="00AA2CFB" w:rsidP="001B3926">
      <w:pPr>
        <w:spacing w:after="0" w:line="240" w:lineRule="auto"/>
      </w:pPr>
      <w:r>
        <w:separator/>
      </w:r>
    </w:p>
  </w:footnote>
  <w:footnote w:type="continuationSeparator" w:id="0">
    <w:p w14:paraId="140A883D" w14:textId="77777777" w:rsidR="00AA2CFB" w:rsidRDefault="00AA2CFB" w:rsidP="001B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3926"/>
    <w:rsid w:val="0029639D"/>
    <w:rsid w:val="00326F90"/>
    <w:rsid w:val="00567CFC"/>
    <w:rsid w:val="009E5D6B"/>
    <w:rsid w:val="00A8731B"/>
    <w:rsid w:val="00AA1D8D"/>
    <w:rsid w:val="00AA2CFB"/>
    <w:rsid w:val="00B074B0"/>
    <w:rsid w:val="00B47730"/>
    <w:rsid w:val="00B52D76"/>
    <w:rsid w:val="00C822A8"/>
    <w:rsid w:val="00CB0664"/>
    <w:rsid w:val="00E919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108FB"/>
  <w14:defaultImageDpi w14:val="300"/>
  <w15:docId w15:val="{37081CE6-17F5-4154-AAA7-09F63B83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725A1E-2622-499D-9C8F-213EA367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Sakeena Begum Hussain</cp:lastModifiedBy>
  <cp:revision>5</cp:revision>
  <dcterms:created xsi:type="dcterms:W3CDTF">2025-03-20T01:18:00Z</dcterms:created>
  <dcterms:modified xsi:type="dcterms:W3CDTF">2025-05-17T08:31:00Z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33c3b347adf1d6990854c88ce4f2138f51fb1a7b73bd0867c963a00e78f27360</vt:lpwstr>
  </property>
</Properties>
</file>